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CONTRAT ŒUFS – ENGAGEMENT ANNÉE 2024</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tbl>
      <w:tblPr>
        <w:tblStyle w:val="Table1"/>
        <w:tblW w:w="10774.0" w:type="dxa"/>
        <w:jc w:val="left"/>
        <w:tblInd w:w="-6.0" w:type="dxa"/>
        <w:tblLayout w:type="fixed"/>
        <w:tblLook w:val="0000"/>
      </w:tblPr>
      <w:tblGrid>
        <w:gridCol w:w="5245"/>
        <w:gridCol w:w="5529"/>
        <w:tblGridChange w:id="0">
          <w:tblGrid>
            <w:gridCol w:w="5245"/>
            <w:gridCol w:w="55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300" w:lineRule="auto"/>
              <w:rPr>
                <w:sz w:val="24"/>
                <w:szCs w:val="24"/>
              </w:rPr>
            </w:pPr>
            <w:r w:rsidDel="00000000" w:rsidR="00000000" w:rsidRPr="00000000">
              <w:rPr>
                <w:b w:val="1"/>
                <w:sz w:val="24"/>
                <w:szCs w:val="24"/>
                <w:rtl w:val="0"/>
              </w:rPr>
              <w:t xml:space="preserve">Producteur</w:t>
            </w:r>
            <w:r w:rsidDel="00000000" w:rsidR="00000000" w:rsidRPr="00000000">
              <w:rPr>
                <w:sz w:val="24"/>
                <w:szCs w:val="24"/>
                <w:rtl w:val="0"/>
              </w:rPr>
              <w:t xml:space="preserve"> :</w:t>
            </w:r>
            <w:r w:rsidDel="00000000" w:rsidR="00000000" w:rsidRPr="00000000">
              <w:rPr>
                <w:color w:val="000000"/>
                <w:sz w:val="24"/>
                <w:szCs w:val="24"/>
                <w:rtl w:val="0"/>
              </w:rPr>
              <w:t xml:space="preserve"> </w:t>
            </w:r>
            <w:r w:rsidDel="00000000" w:rsidR="00000000" w:rsidRPr="00000000">
              <w:rPr>
                <w:sz w:val="24"/>
                <w:szCs w:val="24"/>
                <w:rtl w:val="0"/>
              </w:rPr>
              <w:t xml:space="preserve">Stéphane Disdet</w:t>
            </w:r>
          </w:p>
          <w:p w:rsidR="00000000" w:rsidDel="00000000" w:rsidP="00000000" w:rsidRDefault="00000000" w:rsidRPr="00000000" w14:paraId="00000007">
            <w:pPr>
              <w:spacing w:line="300" w:lineRule="auto"/>
              <w:rPr>
                <w:sz w:val="24"/>
                <w:szCs w:val="24"/>
              </w:rPr>
            </w:pPr>
            <w:r w:rsidDel="00000000" w:rsidR="00000000" w:rsidRPr="00000000">
              <w:rPr>
                <w:sz w:val="24"/>
                <w:szCs w:val="24"/>
                <w:rtl w:val="0"/>
              </w:rPr>
              <w:t xml:space="preserve">7 Domaine de Saint Leu </w:t>
            </w:r>
          </w:p>
          <w:p w:rsidR="00000000" w:rsidDel="00000000" w:rsidP="00000000" w:rsidRDefault="00000000" w:rsidRPr="00000000" w14:paraId="00000008">
            <w:pPr>
              <w:spacing w:line="300" w:lineRule="auto"/>
              <w:rPr>
                <w:sz w:val="24"/>
                <w:szCs w:val="24"/>
              </w:rPr>
            </w:pPr>
            <w:r w:rsidDel="00000000" w:rsidR="00000000" w:rsidRPr="00000000">
              <w:rPr>
                <w:sz w:val="24"/>
                <w:szCs w:val="24"/>
                <w:rtl w:val="0"/>
              </w:rPr>
              <w:t xml:space="preserve">94520 Périgny sur Yerres</w:t>
            </w:r>
          </w:p>
          <w:p w:rsidR="00000000" w:rsidDel="00000000" w:rsidP="00000000" w:rsidRDefault="00000000" w:rsidRPr="00000000" w14:paraId="00000009">
            <w:pPr>
              <w:spacing w:line="300" w:lineRule="auto"/>
              <w:ind w:left="34" w:firstLine="0"/>
              <w:rPr>
                <w:b w:val="1"/>
                <w:sz w:val="22"/>
                <w:szCs w:val="22"/>
              </w:rPr>
            </w:pPr>
            <w:r w:rsidDel="00000000" w:rsidR="00000000" w:rsidRPr="00000000">
              <w:rPr>
                <w:sz w:val="24"/>
                <w:szCs w:val="24"/>
                <w:rtl w:val="0"/>
              </w:rPr>
              <w:t xml:space="preserve">sdisdet@gmail.com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300" w:lineRule="auto"/>
              <w:rPr>
                <w:b w:val="1"/>
                <w:i w:val="1"/>
                <w:color w:val="ff0000"/>
                <w:sz w:val="24"/>
                <w:szCs w:val="24"/>
              </w:rPr>
            </w:pPr>
            <w:bookmarkStart w:colFirst="0" w:colLast="0" w:name="_gjdgxs" w:id="0"/>
            <w:bookmarkEnd w:id="0"/>
            <w:r w:rsidDel="00000000" w:rsidR="00000000" w:rsidRPr="00000000">
              <w:rPr>
                <w:b w:val="1"/>
                <w:sz w:val="24"/>
                <w:szCs w:val="24"/>
                <w:rtl w:val="0"/>
              </w:rPr>
              <w:t xml:space="preserve">Adhérent(es)</w:t>
            </w:r>
            <w:r w:rsidDel="00000000" w:rsidR="00000000" w:rsidRPr="00000000">
              <w:rPr>
                <w:sz w:val="24"/>
                <w:szCs w:val="24"/>
                <w:rtl w:val="0"/>
              </w:rPr>
              <w:t xml:space="preserve"> </w:t>
            </w:r>
            <w:r w:rsidDel="00000000" w:rsidR="00000000" w:rsidRPr="00000000">
              <w:rPr>
                <w:b w:val="1"/>
                <w:sz w:val="24"/>
                <w:szCs w:val="24"/>
                <w:rtl w:val="0"/>
              </w:rPr>
              <w:t xml:space="preserve">de l’Amap</w:t>
            </w:r>
            <w:r w:rsidDel="00000000" w:rsidR="00000000" w:rsidRPr="00000000">
              <w:rPr>
                <w:rtl w:val="0"/>
              </w:rPr>
            </w:r>
          </w:p>
          <w:p w:rsidR="00000000" w:rsidDel="00000000" w:rsidP="00000000" w:rsidRDefault="00000000" w:rsidRPr="00000000" w14:paraId="0000000B">
            <w:pPr>
              <w:spacing w:line="300" w:lineRule="auto"/>
              <w:rPr>
                <w:sz w:val="24"/>
                <w:szCs w:val="24"/>
              </w:rPr>
            </w:pPr>
            <w:r w:rsidDel="00000000" w:rsidR="00000000" w:rsidRPr="00000000">
              <w:rPr>
                <w:sz w:val="24"/>
                <w:szCs w:val="24"/>
                <w:rtl w:val="0"/>
              </w:rPr>
              <w:t xml:space="preserve">Nom &amp; Prénom :</w:t>
            </w:r>
          </w:p>
          <w:p w:rsidR="00000000" w:rsidDel="00000000" w:rsidP="00000000" w:rsidRDefault="00000000" w:rsidRPr="00000000" w14:paraId="0000000C">
            <w:pPr>
              <w:spacing w:line="300" w:lineRule="auto"/>
              <w:rPr>
                <w:sz w:val="24"/>
                <w:szCs w:val="24"/>
              </w:rPr>
            </w:pPr>
            <w:r w:rsidDel="00000000" w:rsidR="00000000" w:rsidRPr="00000000">
              <w:rPr>
                <w:sz w:val="24"/>
                <w:szCs w:val="24"/>
                <w:rtl w:val="0"/>
              </w:rPr>
              <w:t xml:space="preserve">tel : </w:t>
            </w:r>
          </w:p>
          <w:p w:rsidR="00000000" w:rsidDel="00000000" w:rsidP="00000000" w:rsidRDefault="00000000" w:rsidRPr="00000000" w14:paraId="0000000D">
            <w:pPr>
              <w:spacing w:line="300" w:lineRule="auto"/>
              <w:rPr>
                <w:sz w:val="22"/>
                <w:szCs w:val="22"/>
              </w:rPr>
            </w:pPr>
            <w:r w:rsidDel="00000000" w:rsidR="00000000" w:rsidRPr="00000000">
              <w:rPr>
                <w:sz w:val="24"/>
                <w:szCs w:val="24"/>
                <w:rtl w:val="0"/>
              </w:rPr>
              <w:t xml:space="preserve">mail:</w:t>
            </w:r>
            <w:r w:rsidDel="00000000" w:rsidR="00000000" w:rsidRPr="00000000">
              <w:rPr>
                <w:sz w:val="22"/>
                <w:szCs w:val="22"/>
                <w:rtl w:val="0"/>
              </w:rPr>
              <w:t xml:space="preserve"> </w:t>
            </w:r>
          </w:p>
        </w:tc>
      </w:tr>
    </w:tbl>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Les signataires du présent contrat s'engagent pour </w:t>
      </w:r>
      <w:r w:rsidDel="00000000" w:rsidR="00000000" w:rsidRPr="00000000">
        <w:rPr>
          <w:sz w:val="24"/>
          <w:szCs w:val="24"/>
          <w:rtl w:val="0"/>
        </w:rPr>
        <w:t xml:space="preserve">52 parts </w:t>
      </w:r>
      <w:r w:rsidDel="00000000" w:rsidR="00000000" w:rsidRPr="00000000">
        <w:rPr>
          <w:color w:val="000000"/>
          <w:sz w:val="24"/>
          <w:szCs w:val="24"/>
          <w:rtl w:val="0"/>
        </w:rPr>
        <w:t xml:space="preserve">d’œufs d</w:t>
      </w:r>
      <w:r w:rsidDel="00000000" w:rsidR="00000000" w:rsidRPr="00000000">
        <w:rPr>
          <w:sz w:val="24"/>
          <w:szCs w:val="24"/>
          <w:rtl w:val="0"/>
        </w:rPr>
        <w:t xml:space="preserve">e la semaine 2 à la semaine 51 (double distribution en S2 et S3)</w:t>
      </w:r>
      <w:r w:rsidDel="00000000" w:rsidR="00000000" w:rsidRPr="00000000">
        <w:rPr>
          <w:color w:val="000000"/>
          <w:sz w:val="24"/>
          <w:szCs w:val="24"/>
          <w:rtl w:val="0"/>
        </w:rPr>
        <w:t xml:space="preserve"> et à respecter les principes et engagements définis dans la charte des AMAP (texte de la charte disponible auprès de l'association ou sur le site du réseau AMAP-IdF : </w:t>
      </w:r>
      <w:hyperlink r:id="rId6">
        <w:r w:rsidDel="00000000" w:rsidR="00000000" w:rsidRPr="00000000">
          <w:rPr>
            <w:color w:val="0000ff"/>
            <w:sz w:val="24"/>
            <w:szCs w:val="24"/>
            <w:u w:val="single"/>
            <w:rtl w:val="0"/>
          </w:rPr>
          <w:t xml:space="preserve">http://www.amap-idf.org</w:t>
        </w:r>
      </w:hyperlink>
      <w:r w:rsidDel="00000000" w:rsidR="00000000" w:rsidRPr="00000000">
        <w:rPr>
          <w:color w:val="000000"/>
          <w:sz w:val="24"/>
          <w:szCs w:val="24"/>
          <w:rtl w:val="0"/>
        </w:rPr>
        <w:t xml:space="preserve">  ). A savoir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Engagements de l'adhérent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2160"/>
        </w:tabs>
        <w:ind w:left="360" w:hanging="360"/>
        <w:jc w:val="both"/>
        <w:rPr>
          <w:color w:val="000000"/>
        </w:rPr>
      </w:pPr>
      <w:r w:rsidDel="00000000" w:rsidR="00000000" w:rsidRPr="00000000">
        <w:rPr>
          <w:color w:val="000000"/>
          <w:sz w:val="24"/>
          <w:szCs w:val="24"/>
          <w:rtl w:val="0"/>
        </w:rPr>
        <w:t xml:space="preserve">Préfinancer la production (paiement à la souscription, cf. modalités de règlement).</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leader="none" w:pos="2160"/>
        </w:tabs>
        <w:ind w:left="360" w:hanging="360"/>
        <w:jc w:val="both"/>
        <w:rPr>
          <w:color w:val="000000"/>
        </w:rPr>
      </w:pPr>
      <w:r w:rsidDel="00000000" w:rsidR="00000000" w:rsidRPr="00000000">
        <w:rPr>
          <w:color w:val="000000"/>
          <w:sz w:val="24"/>
          <w:szCs w:val="24"/>
          <w:rtl w:val="0"/>
        </w:rPr>
        <w:t xml:space="preserve">Venir chercher sa part de la production d’œufs la semaine choisie, sur le lieu de distribution.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2160"/>
        </w:tabs>
        <w:ind w:left="360" w:hanging="360"/>
        <w:jc w:val="both"/>
        <w:rPr>
          <w:color w:val="000000"/>
        </w:rPr>
      </w:pPr>
      <w:r w:rsidDel="00000000" w:rsidR="00000000" w:rsidRPr="00000000">
        <w:rPr>
          <w:color w:val="000000"/>
          <w:sz w:val="24"/>
          <w:szCs w:val="24"/>
          <w:rtl w:val="0"/>
        </w:rPr>
        <w:t xml:space="preserve">Gérer ses retards et ses absences (vacances) le cas échéant (contacter les intermittents ou l’équipe de distribution et non le producteur).</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tabs>
          <w:tab w:val="left" w:leader="none" w:pos="2160"/>
        </w:tabs>
        <w:ind w:left="360" w:hanging="360"/>
        <w:jc w:val="both"/>
        <w:rPr>
          <w:color w:val="000000"/>
        </w:rPr>
      </w:pPr>
      <w:r w:rsidDel="00000000" w:rsidR="00000000" w:rsidRPr="00000000">
        <w:rPr>
          <w:color w:val="000000"/>
          <w:sz w:val="24"/>
          <w:szCs w:val="24"/>
          <w:rtl w:val="0"/>
        </w:rPr>
        <w:t xml:space="preserve">Apporter une ou plusieurs boîtes d’œufs vides à remplir suivant son contrat, les œufs étant livrés par plateau de 30.</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2160"/>
        </w:tabs>
        <w:jc w:val="both"/>
        <w:rPr>
          <w:color w:val="000000"/>
          <w:sz w:val="24"/>
          <w:szCs w:val="24"/>
        </w:rPr>
      </w:pPr>
      <w:r w:rsidDel="00000000" w:rsidR="00000000" w:rsidRPr="00000000">
        <w:rPr>
          <w:rtl w:val="0"/>
        </w:rPr>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Engagements du producteur :</w:t>
      </w:r>
    </w:p>
    <w:p w:rsidR="00000000" w:rsidDel="00000000" w:rsidP="00000000" w:rsidRDefault="00000000" w:rsidRPr="00000000" w14:paraId="00000018">
      <w:pPr>
        <w:numPr>
          <w:ilvl w:val="0"/>
          <w:numId w:val="4"/>
        </w:numPr>
        <w:tabs>
          <w:tab w:val="left" w:leader="none" w:pos="2160"/>
        </w:tabs>
        <w:ind w:left="360" w:hanging="360"/>
        <w:jc w:val="both"/>
        <w:rPr>
          <w:sz w:val="24"/>
          <w:szCs w:val="24"/>
        </w:rPr>
      </w:pPr>
      <w:r w:rsidDel="00000000" w:rsidR="00000000" w:rsidRPr="00000000">
        <w:rPr>
          <w:sz w:val="24"/>
          <w:szCs w:val="24"/>
          <w:rtl w:val="0"/>
        </w:rPr>
        <w:t xml:space="preserve">Livrer chaque semaine des œufs bio de qualité, frais, issus de son élevage (dans la mesure du possible, les œufs seront </w:t>
      </w:r>
      <w:r w:rsidDel="00000000" w:rsidR="00000000" w:rsidRPr="00000000">
        <w:rPr>
          <w:b w:val="1"/>
          <w:sz w:val="24"/>
          <w:szCs w:val="24"/>
          <w:rtl w:val="0"/>
        </w:rPr>
        <w:t xml:space="preserve">extra-frais</w:t>
      </w:r>
      <w:r w:rsidDel="00000000" w:rsidR="00000000" w:rsidRPr="00000000">
        <w:rPr>
          <w:sz w:val="24"/>
          <w:szCs w:val="24"/>
          <w:rtl w:val="0"/>
        </w:rPr>
        <w:t xml:space="preserve">, c'est-à-dire à moins de 9 jours après la ponte). La date de ponte sera communiquée à la livraison.</w:t>
      </w:r>
    </w:p>
    <w:p w:rsidR="00000000" w:rsidDel="00000000" w:rsidP="00000000" w:rsidRDefault="00000000" w:rsidRPr="00000000" w14:paraId="00000019">
      <w:pPr>
        <w:numPr>
          <w:ilvl w:val="0"/>
          <w:numId w:val="4"/>
        </w:numPr>
        <w:tabs>
          <w:tab w:val="left" w:leader="none" w:pos="2160"/>
        </w:tabs>
        <w:ind w:left="360" w:hanging="360"/>
        <w:jc w:val="both"/>
        <w:rPr>
          <w:sz w:val="24"/>
          <w:szCs w:val="24"/>
        </w:rPr>
      </w:pPr>
      <w:r w:rsidDel="00000000" w:rsidR="00000000" w:rsidRPr="00000000">
        <w:rPr>
          <w:sz w:val="24"/>
          <w:szCs w:val="24"/>
          <w:rtl w:val="0"/>
        </w:rPr>
        <w:t xml:space="preserve">Produire selon les méthodes et conformément aux principes de l’agriculture biologique.</w:t>
      </w:r>
    </w:p>
    <w:p w:rsidR="00000000" w:rsidDel="00000000" w:rsidP="00000000" w:rsidRDefault="00000000" w:rsidRPr="00000000" w14:paraId="0000001A">
      <w:pPr>
        <w:numPr>
          <w:ilvl w:val="0"/>
          <w:numId w:val="4"/>
        </w:numPr>
        <w:tabs>
          <w:tab w:val="left" w:leader="none" w:pos="2160"/>
        </w:tabs>
        <w:ind w:left="360" w:hanging="360"/>
        <w:jc w:val="both"/>
        <w:rPr>
          <w:sz w:val="24"/>
          <w:szCs w:val="24"/>
        </w:rPr>
      </w:pPr>
      <w:r w:rsidDel="00000000" w:rsidR="00000000" w:rsidRPr="00000000">
        <w:rPr>
          <w:sz w:val="24"/>
          <w:szCs w:val="24"/>
          <w:rtl w:val="0"/>
        </w:rPr>
        <w:t xml:space="preserve">Donner régulièrement des nouvelles de l’élevage.</w:t>
      </w:r>
    </w:p>
    <w:p w:rsidR="00000000" w:rsidDel="00000000" w:rsidP="00000000" w:rsidRDefault="00000000" w:rsidRPr="00000000" w14:paraId="0000001B">
      <w:pPr>
        <w:numPr>
          <w:ilvl w:val="0"/>
          <w:numId w:val="4"/>
        </w:numPr>
        <w:tabs>
          <w:tab w:val="left" w:leader="none" w:pos="2160"/>
        </w:tabs>
        <w:ind w:left="360" w:hanging="360"/>
        <w:jc w:val="both"/>
        <w:rPr>
          <w:sz w:val="24"/>
          <w:szCs w:val="24"/>
        </w:rPr>
      </w:pPr>
      <w:r w:rsidDel="00000000" w:rsidR="00000000" w:rsidRPr="00000000">
        <w:rPr>
          <w:sz w:val="24"/>
          <w:szCs w:val="24"/>
          <w:rtl w:val="0"/>
        </w:rPr>
        <w:t xml:space="preserve">Accueillir les adhérents sur la ferme au moins une fois pendant la période d’engagement.</w:t>
      </w:r>
    </w:p>
    <w:p w:rsidR="00000000" w:rsidDel="00000000" w:rsidP="00000000" w:rsidRDefault="00000000" w:rsidRPr="00000000" w14:paraId="0000001C">
      <w:pPr>
        <w:numPr>
          <w:ilvl w:val="0"/>
          <w:numId w:val="4"/>
        </w:numPr>
        <w:tabs>
          <w:tab w:val="left" w:leader="none" w:pos="2160"/>
        </w:tabs>
        <w:ind w:left="360" w:hanging="360"/>
        <w:jc w:val="both"/>
        <w:rPr>
          <w:sz w:val="24"/>
          <w:szCs w:val="24"/>
        </w:rPr>
      </w:pPr>
      <w:r w:rsidDel="00000000" w:rsidR="00000000" w:rsidRPr="00000000">
        <w:rPr>
          <w:sz w:val="24"/>
          <w:szCs w:val="24"/>
          <w:rtl w:val="0"/>
        </w:rPr>
        <w:t xml:space="preserve">Être transparent sur le mode de fixation du prix et des méthodes de travail.</w:t>
      </w:r>
    </w:p>
    <w:p w:rsidR="00000000" w:rsidDel="00000000" w:rsidP="00000000" w:rsidRDefault="00000000" w:rsidRPr="00000000" w14:paraId="0000001D">
      <w:pPr>
        <w:numPr>
          <w:ilvl w:val="0"/>
          <w:numId w:val="4"/>
        </w:numPr>
        <w:tabs>
          <w:tab w:val="left" w:leader="none" w:pos="2160"/>
        </w:tabs>
        <w:ind w:left="360" w:hanging="360"/>
        <w:jc w:val="both"/>
        <w:rPr>
          <w:sz w:val="24"/>
          <w:szCs w:val="24"/>
        </w:rPr>
      </w:pPr>
      <w:r w:rsidDel="00000000" w:rsidR="00000000" w:rsidRPr="00000000">
        <w:rPr>
          <w:sz w:val="24"/>
          <w:szCs w:val="24"/>
          <w:rtl w:val="0"/>
        </w:rPr>
        <w:t xml:space="preserve">A chaque changement de bande (vers 18 mois ou plus), envoyer les poules dans un abattoir certifié bio ou un refuge.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b w:val="1"/>
          <w:sz w:val="24"/>
          <w:szCs w:val="24"/>
        </w:rPr>
      </w:pPr>
      <w:r w:rsidDel="00000000" w:rsidR="00000000" w:rsidRPr="00000000">
        <w:rPr>
          <w:b w:val="1"/>
          <w:sz w:val="24"/>
          <w:szCs w:val="24"/>
          <w:rtl w:val="0"/>
        </w:rPr>
        <w:t xml:space="preserve">Engagements communs :</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Les partenaires s'engagent à partager les risques et bénéfices naturels liés à l'activité agricole (aléas climatiques, maladie des animaux, ravageurs, etc.) et à faire part au collectif des soucis rencontrés.</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sz w:val="24"/>
          <w:szCs w:val="24"/>
        </w:rPr>
      </w:pPr>
      <w:r w:rsidDel="00000000" w:rsidR="00000000" w:rsidRPr="00000000">
        <w:rPr>
          <w:b w:val="1"/>
          <w:sz w:val="24"/>
          <w:szCs w:val="24"/>
          <w:rtl w:val="0"/>
        </w:rPr>
        <w:t xml:space="preserve">Parrainage de Poules :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Pour que les poules ne soient pas destinées à devenir un produit de consommation « jetable », Stéphane propose aux amapiens ayant souscrit un contrat « œufs » de parrainer une ou plusieurs de ses poules pondeuses. Ces poules, en fin de carrière de ponte (une carrière de 18 mois environ ou plus), leur seront remises soit vivantes soit envoyées dans un refuge à poules selon le choix de chacun. </w:t>
      </w:r>
      <w:r w:rsidDel="00000000" w:rsidR="00000000" w:rsidRPr="00000000">
        <w:rPr>
          <w:sz w:val="24"/>
          <w:szCs w:val="24"/>
          <w:shd w:fill="fdfdfd" w:val="clear"/>
          <w:rtl w:val="0"/>
        </w:rPr>
        <w:t xml:space="preserve">Le parrainage d’au moins une poule par panier est recommandé.</w:t>
      </w: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shd w:fill="fdfdfd" w:val="clear"/>
          <w:rtl w:val="0"/>
        </w:rPr>
        <w:t xml:space="preserve">Un contrat sera proposé lors du prochain changement de bande.</w:t>
      </w: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Modalités contractuelles :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Durée du contrat </w:t>
      </w:r>
      <w:r w:rsidDel="00000000" w:rsidR="00000000" w:rsidRPr="00000000">
        <w:rPr>
          <w:sz w:val="24"/>
          <w:szCs w:val="24"/>
          <w:rtl w:val="0"/>
        </w:rPr>
        <w:t xml:space="preserve">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 </w:t>
      </w:r>
      <w:r w:rsidDel="00000000" w:rsidR="00000000" w:rsidRPr="00000000">
        <w:rPr>
          <w:sz w:val="24"/>
          <w:szCs w:val="24"/>
          <w:rtl w:val="0"/>
        </w:rPr>
        <w:t xml:space="preserve">à S51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2024 pour </w:t>
      </w:r>
      <w:r w:rsidDel="00000000" w:rsidR="00000000" w:rsidRPr="00000000">
        <w:rPr>
          <w:sz w:val="24"/>
          <w:szCs w:val="24"/>
          <w:rtl w:val="0"/>
        </w:rPr>
        <w:t xml:space="preserve">52 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 d’œufs dépend du partage de la production d’œufs réalisé entre amapiens. La production est plus abondante au démarrage d’une nouvelle bande avec de jeunes poules pondeuses, puis va naturellement en décroissant lorsque les poules sont en fin de carrière (vers 18 mois ou plus selon la qualité des pondeuses). Les parts sont ajustées en conséquence : en général 7 œufs par part pendant 6 mois puis 6 œufs pendant les 6 mois suivants et enfin 5 œufs les 6 derniers mois, pour une moyenne de 6 œufs sur la durée de vie d’une poule (18 mois environ). Le début du contrat ne correspondant pas avec l'arrivée des poules sur la ferme, la part de ponte sera donc alors fixée en fonction de l'âge de la poule à ce </w:t>
      </w:r>
      <w:r w:rsidDel="00000000" w:rsidR="00000000" w:rsidRPr="00000000">
        <w:rPr>
          <w:sz w:val="24"/>
          <w:szCs w:val="24"/>
          <w:rtl w:val="0"/>
        </w:rPr>
        <w:t xml:space="preserve">moment-là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b w:val="1"/>
          <w:sz w:val="24"/>
          <w:szCs w:val="24"/>
          <w:rtl w:val="0"/>
        </w:rPr>
        <w:t xml:space="preserve">Prix de la part de production d’œufs et modalités de règlement : </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Le prix de la part d’œufs est de 3,25 euros</w:t>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1"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part d’œufs par semaine, soit </w:t>
      </w:r>
      <w:r w:rsidDel="00000000" w:rsidR="00000000" w:rsidRPr="00000000">
        <w:rPr>
          <w:sz w:val="24"/>
          <w:szCs w:val="24"/>
          <w:rtl w:val="0"/>
        </w:rPr>
        <w:t xml:space="preserve">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parts à 3,25 euros la part soit 1</w:t>
      </w:r>
      <w:r w:rsidDel="00000000" w:rsidR="00000000" w:rsidRPr="00000000">
        <w:rPr>
          <w:sz w:val="24"/>
          <w:szCs w:val="24"/>
          <w:rtl w:val="0"/>
        </w:rPr>
        <w:t xml:space="preserve">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numPr>
          <w:ilvl w:val="0"/>
          <w:numId w:val="3"/>
        </w:numPr>
        <w:ind w:left="501" w:hanging="360"/>
        <w:jc w:val="both"/>
        <w:rPr>
          <w:sz w:val="24"/>
          <w:szCs w:val="24"/>
        </w:rPr>
      </w:pPr>
      <w:r w:rsidDel="00000000" w:rsidR="00000000" w:rsidRPr="00000000">
        <w:rPr>
          <w:sz w:val="24"/>
          <w:szCs w:val="24"/>
          <w:rtl w:val="0"/>
        </w:rPr>
        <w:t xml:space="preserve">2 parts d’œufs par semaine, soit 104 parts à 3,25 euros la part soit 338 €</w:t>
      </w:r>
    </w:p>
    <w:p w:rsidR="00000000" w:rsidDel="00000000" w:rsidP="00000000" w:rsidRDefault="00000000" w:rsidRPr="00000000" w14:paraId="00000030">
      <w:pPr>
        <w:numPr>
          <w:ilvl w:val="0"/>
          <w:numId w:val="3"/>
        </w:numPr>
        <w:ind w:left="501" w:hanging="360"/>
        <w:jc w:val="both"/>
        <w:rPr>
          <w:sz w:val="24"/>
          <w:szCs w:val="24"/>
        </w:rPr>
      </w:pPr>
      <w:r w:rsidDel="00000000" w:rsidR="00000000" w:rsidRPr="00000000">
        <w:rPr>
          <w:sz w:val="24"/>
          <w:szCs w:val="24"/>
          <w:rtl w:val="0"/>
        </w:rPr>
        <w:t xml:space="preserve">3 parts d’œufs par semaine, soit 156 parts à 3,25 euros la part soit 507 €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1"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part d’œufs 1 semaine/2, soit </w:t>
      </w:r>
      <w:r w:rsidDel="00000000" w:rsidR="00000000" w:rsidRPr="00000000">
        <w:rPr>
          <w:sz w:val="24"/>
          <w:szCs w:val="24"/>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parts à 3,25 euros la part soit   </w:t>
      </w:r>
      <w:r w:rsidDel="00000000" w:rsidR="00000000" w:rsidRPr="00000000">
        <w:rPr>
          <w:sz w:val="24"/>
          <w:szCs w:val="24"/>
          <w:rtl w:val="0"/>
        </w:rPr>
        <w:t xml:space="preserve">84,50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numPr>
          <w:ilvl w:val="0"/>
          <w:numId w:val="3"/>
        </w:numPr>
        <w:ind w:left="501" w:hanging="360"/>
        <w:jc w:val="both"/>
        <w:rPr>
          <w:sz w:val="24"/>
          <w:szCs w:val="24"/>
        </w:rPr>
      </w:pPr>
      <w:r w:rsidDel="00000000" w:rsidR="00000000" w:rsidRPr="00000000">
        <w:rPr>
          <w:sz w:val="24"/>
          <w:szCs w:val="24"/>
          <w:rtl w:val="0"/>
        </w:rPr>
        <w:t xml:space="preserve">2 parts d’œufs 1 semaine/2, soit 52 parts à 3,25 euros la part soit   169 €</w:t>
      </w:r>
    </w:p>
    <w:p w:rsidR="00000000" w:rsidDel="00000000" w:rsidP="00000000" w:rsidRDefault="00000000" w:rsidRPr="00000000" w14:paraId="00000034">
      <w:pPr>
        <w:numPr>
          <w:ilvl w:val="0"/>
          <w:numId w:val="3"/>
        </w:numPr>
        <w:ind w:left="501" w:hanging="360"/>
        <w:jc w:val="both"/>
        <w:rPr>
          <w:sz w:val="24"/>
          <w:szCs w:val="24"/>
        </w:rPr>
      </w:pPr>
      <w:r w:rsidDel="00000000" w:rsidR="00000000" w:rsidRPr="00000000">
        <w:rPr>
          <w:sz w:val="24"/>
          <w:szCs w:val="24"/>
          <w:rtl w:val="0"/>
        </w:rPr>
        <w:t xml:space="preserve">3 part d’œufs 1 semaine/2, soit 78 parts à 3,25 euros la part soit   253,50 €</w:t>
      </w:r>
    </w:p>
    <w:p w:rsidR="00000000" w:rsidDel="00000000" w:rsidP="00000000" w:rsidRDefault="00000000" w:rsidRPr="00000000" w14:paraId="00000035">
      <w:pPr>
        <w:numPr>
          <w:ilvl w:val="0"/>
          <w:numId w:val="3"/>
        </w:numPr>
        <w:ind w:left="501" w:hanging="360"/>
        <w:jc w:val="both"/>
        <w:rPr>
          <w:sz w:val="24"/>
          <w:szCs w:val="24"/>
        </w:rPr>
      </w:pPr>
      <w:r w:rsidDel="00000000" w:rsidR="00000000" w:rsidRPr="00000000">
        <w:rPr>
          <w:sz w:val="24"/>
          <w:szCs w:val="24"/>
          <w:rtl w:val="0"/>
        </w:rPr>
        <w:t xml:space="preserve">4 part d’œufs 1 semaine/2, soit 104 parts à 3,25 euros la part soit   338 €</w:t>
      </w:r>
    </w:p>
    <w:p w:rsidR="00000000" w:rsidDel="00000000" w:rsidP="00000000" w:rsidRDefault="00000000" w:rsidRPr="00000000" w14:paraId="00000036">
      <w:pPr>
        <w:ind w:left="501" w:firstLine="0"/>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Possibilité de prendre plusieurs parts d’œufs à chaque distribution.</w:t>
      </w:r>
    </w:p>
    <w:p w:rsidR="00000000" w:rsidDel="00000000" w:rsidP="00000000" w:rsidRDefault="00000000" w:rsidRPr="00000000" w14:paraId="00000038">
      <w:pPr>
        <w:jc w:val="both"/>
        <w:rPr>
          <w:sz w:val="24"/>
          <w:szCs w:val="24"/>
        </w:rPr>
      </w:pPr>
      <w:r w:rsidDel="00000000" w:rsidR="00000000" w:rsidRPr="00000000">
        <w:rPr>
          <w:rtl w:val="0"/>
        </w:rPr>
      </w:r>
    </w:p>
    <w:tbl>
      <w:tblPr>
        <w:tblStyle w:val="Table2"/>
        <w:tblW w:w="88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9"/>
        <w:gridCol w:w="2219"/>
        <w:gridCol w:w="2219"/>
        <w:gridCol w:w="2219"/>
        <w:tblGridChange w:id="0">
          <w:tblGrid>
            <w:gridCol w:w="2219"/>
            <w:gridCol w:w="2219"/>
            <w:gridCol w:w="2219"/>
            <w:gridCol w:w="2219"/>
          </w:tblGrid>
        </w:tblGridChange>
      </w:tblGrid>
      <w:tr>
        <w:trPr>
          <w:cantSplit w:val="0"/>
          <w:tblHeader w:val="0"/>
        </w:trPr>
        <w:tc>
          <w:tcPr/>
          <w:p w:rsidR="00000000" w:rsidDel="00000000" w:rsidP="00000000" w:rsidRDefault="00000000" w:rsidRPr="00000000" w14:paraId="00000039">
            <w:pPr>
              <w:jc w:val="both"/>
              <w:rPr>
                <w:sz w:val="24"/>
                <w:szCs w:val="24"/>
              </w:rPr>
            </w:pPr>
            <w:r w:rsidDel="00000000" w:rsidR="00000000" w:rsidRPr="00000000">
              <w:rPr>
                <w:rtl w:val="0"/>
              </w:rPr>
            </w:r>
          </w:p>
        </w:tc>
        <w:tc>
          <w:tcPr/>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nombre</w:t>
            </w:r>
          </w:p>
        </w:tc>
        <w:tc>
          <w:tcPr/>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Prix </w:t>
            </w:r>
          </w:p>
        </w:tc>
        <w:tc>
          <w:tcPr/>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total</w:t>
            </w:r>
          </w:p>
        </w:tc>
      </w:tr>
      <w:tr>
        <w:trPr>
          <w:cantSplit w:val="0"/>
          <w:tblHeader w:val="0"/>
        </w:trPr>
        <w:tc>
          <w:tcPr/>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Part par semaine</w:t>
            </w:r>
          </w:p>
        </w:tc>
        <w:tc>
          <w:tcPr/>
          <w:p w:rsidR="00000000" w:rsidDel="00000000" w:rsidP="00000000" w:rsidRDefault="00000000" w:rsidRPr="00000000" w14:paraId="0000003E">
            <w:pPr>
              <w:jc w:val="both"/>
              <w:rPr>
                <w:sz w:val="24"/>
                <w:szCs w:val="24"/>
              </w:rPr>
            </w:pPr>
            <w:r w:rsidDel="00000000" w:rsidR="00000000" w:rsidRPr="00000000">
              <w:rPr>
                <w:rtl w:val="0"/>
              </w:rPr>
            </w:r>
          </w:p>
        </w:tc>
        <w:tc>
          <w:tcPr/>
          <w:p w:rsidR="00000000" w:rsidDel="00000000" w:rsidP="00000000" w:rsidRDefault="00000000" w:rsidRPr="00000000" w14:paraId="0000003F">
            <w:pPr>
              <w:jc w:val="both"/>
              <w:rPr>
                <w:sz w:val="24"/>
                <w:szCs w:val="24"/>
              </w:rPr>
            </w:pPr>
            <w:r w:rsidDel="00000000" w:rsidR="00000000" w:rsidRPr="00000000">
              <w:rPr>
                <w:rtl w:val="0"/>
              </w:rPr>
            </w:r>
          </w:p>
        </w:tc>
        <w:tc>
          <w:tcPr/>
          <w:p w:rsidR="00000000" w:rsidDel="00000000" w:rsidP="00000000" w:rsidRDefault="00000000" w:rsidRPr="00000000" w14:paraId="00000040">
            <w:pPr>
              <w:jc w:val="both"/>
              <w:rPr>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Part 1 semaine/2</w:t>
            </w:r>
          </w:p>
        </w:tc>
        <w:tc>
          <w:tcPr>
            <w:tcBorders>
              <w:bottom w:color="000000" w:space="0" w:sz="4" w:val="single"/>
            </w:tcBorders>
          </w:tcPr>
          <w:p w:rsidR="00000000" w:rsidDel="00000000" w:rsidP="00000000" w:rsidRDefault="00000000" w:rsidRPr="00000000" w14:paraId="00000042">
            <w:pPr>
              <w:jc w:val="both"/>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44">
            <w:pPr>
              <w:jc w:val="both"/>
              <w:rPr>
                <w:sz w:val="24"/>
                <w:szCs w:val="24"/>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45">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46">
            <w:pPr>
              <w:jc w:val="both"/>
              <w:rPr>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47">
            <w:pPr>
              <w:jc w:val="both"/>
              <w:rPr>
                <w:sz w:val="24"/>
                <w:szCs w:val="24"/>
              </w:rPr>
            </w:pPr>
            <w:r w:rsidDel="00000000" w:rsidR="00000000" w:rsidRPr="00000000">
              <w:rPr>
                <w:rtl w:val="0"/>
              </w:rPr>
            </w:r>
          </w:p>
        </w:tc>
        <w:tc>
          <w:tcPr/>
          <w:p w:rsidR="00000000" w:rsidDel="00000000" w:rsidP="00000000" w:rsidRDefault="00000000" w:rsidRPr="00000000" w14:paraId="00000048">
            <w:pPr>
              <w:jc w:val="both"/>
              <w:rPr>
                <w:sz w:val="24"/>
                <w:szCs w:val="24"/>
              </w:rPr>
            </w:pPr>
            <w:r w:rsidDel="00000000" w:rsidR="00000000" w:rsidRPr="00000000">
              <w:rPr>
                <w:rtl w:val="0"/>
              </w:rPr>
            </w:r>
          </w:p>
        </w:tc>
      </w:tr>
    </w:tbl>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b w:val="1"/>
          <w:sz w:val="24"/>
          <w:szCs w:val="24"/>
        </w:rPr>
      </w:pPr>
      <w:r w:rsidDel="00000000" w:rsidR="00000000" w:rsidRPr="00000000">
        <w:rPr>
          <w:sz w:val="24"/>
          <w:szCs w:val="24"/>
          <w:rtl w:val="0"/>
        </w:rPr>
        <w:t xml:space="preserve">Règlement par 1 chèque (ou 2) à l’ordre de « Stéphane Disdet » à la date du jour, à remettre avec le contrat signé.</w:t>
      </w:r>
      <w:r w:rsidDel="00000000" w:rsidR="00000000" w:rsidRPr="00000000">
        <w:rPr>
          <w:rtl w:val="0"/>
        </w:rPr>
      </w:r>
    </w:p>
    <w:tbl>
      <w:tblPr>
        <w:tblStyle w:val="Table3"/>
        <w:tblW w:w="73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7"/>
        <w:gridCol w:w="1985"/>
        <w:gridCol w:w="2720"/>
        <w:tblGridChange w:id="0">
          <w:tblGrid>
            <w:gridCol w:w="2667"/>
            <w:gridCol w:w="1985"/>
            <w:gridCol w:w="2720"/>
          </w:tblGrid>
        </w:tblGridChange>
      </w:tblGrid>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N° de chèque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montant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Encaissement en </w:t>
            </w:r>
          </w:p>
        </w:tc>
      </w:tr>
      <w:tr>
        <w:trPr>
          <w:cantSplit w:val="0"/>
          <w:trHeight w:val="283" w:hRule="atLeast"/>
          <w:tblHeader w:val="0"/>
        </w:trPr>
        <w:tc>
          <w:tcPr>
            <w:tcBorders>
              <w:top w:color="000000" w:space="0" w:sz="4" w:val="single"/>
              <w:bottom w:color="000000" w:space="0" w:sz="4" w:val="single"/>
            </w:tcBorders>
          </w:tcPr>
          <w:p w:rsidR="00000000" w:rsidDel="00000000" w:rsidP="00000000" w:rsidRDefault="00000000" w:rsidRPr="00000000" w14:paraId="0000004E">
            <w:pPr>
              <w:rPr>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F">
            <w:pPr>
              <w:jc w:val="both"/>
              <w:rPr>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janvier 2024</w:t>
            </w:r>
          </w:p>
        </w:tc>
      </w:tr>
      <w:tr>
        <w:trPr>
          <w:cantSplit w:val="0"/>
          <w:trHeight w:val="283" w:hRule="atLeast"/>
          <w:tblHeader w:val="0"/>
        </w:trPr>
        <w:tc>
          <w:tcPr>
            <w:tcBorders>
              <w:top w:color="000000" w:space="0" w:sz="4" w:val="single"/>
            </w:tcBorders>
          </w:tcPr>
          <w:p w:rsidR="00000000" w:rsidDel="00000000" w:rsidP="00000000" w:rsidRDefault="00000000" w:rsidRPr="00000000" w14:paraId="00000051">
            <w:pP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2">
            <w:pPr>
              <w:jc w:val="both"/>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juillet 2024</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jc w:val="both"/>
        <w:rPr>
          <w:i w:val="1"/>
          <w:color w:val="000000"/>
          <w:sz w:val="24"/>
          <w:szCs w:val="24"/>
        </w:rPr>
      </w:pPr>
      <w:r w:rsidDel="00000000" w:rsidR="00000000" w:rsidRPr="00000000">
        <w:rPr>
          <w:i w:val="1"/>
          <w:color w:val="000000"/>
          <w:sz w:val="24"/>
          <w:szCs w:val="24"/>
          <w:rtl w:val="0"/>
        </w:rPr>
        <w:t xml:space="preserve">Ce contrat sera conservé au siège de l’association. Une copie pourra être délivrée sur demande.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jc w:val="both"/>
        <w:rPr>
          <w:i w:val="1"/>
          <w:color w:val="000000"/>
          <w:sz w:val="24"/>
          <w:szCs w:val="24"/>
        </w:rPr>
      </w:pPr>
      <w:r w:rsidDel="00000000" w:rsidR="00000000" w:rsidRPr="00000000">
        <w:rPr>
          <w:rtl w:val="0"/>
        </w:rPr>
      </w:r>
    </w:p>
    <w:p w:rsidR="00000000" w:rsidDel="00000000" w:rsidP="00000000" w:rsidRDefault="00000000" w:rsidRPr="00000000" w14:paraId="00000056">
      <w:pPr>
        <w:tabs>
          <w:tab w:val="left" w:leader="none" w:pos="5103"/>
        </w:tabs>
        <w:rPr>
          <w:sz w:val="24"/>
          <w:szCs w:val="24"/>
        </w:rPr>
      </w:pPr>
      <w:r w:rsidDel="00000000" w:rsidR="00000000" w:rsidRPr="00000000">
        <w:rPr>
          <w:b w:val="1"/>
          <w:sz w:val="24"/>
          <w:szCs w:val="24"/>
          <w:rtl w:val="0"/>
        </w:rPr>
        <w:t xml:space="preserve">Nom et prénom de l’adhérent</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ab/>
        <w:tab/>
      </w:r>
      <w:r w:rsidDel="00000000" w:rsidR="00000000" w:rsidRPr="00000000">
        <w:rPr>
          <w:b w:val="1"/>
          <w:sz w:val="24"/>
          <w:szCs w:val="24"/>
          <w:rtl w:val="0"/>
        </w:rPr>
        <w:t xml:space="preserve">Nom du producteur :</w:t>
      </w:r>
      <w:r w:rsidDel="00000000" w:rsidR="00000000" w:rsidRPr="00000000">
        <w:rPr>
          <w:sz w:val="24"/>
          <w:szCs w:val="24"/>
          <w:rtl w:val="0"/>
        </w:rPr>
        <w:t xml:space="preserve"> Stéphane Disdet</w:t>
      </w:r>
    </w:p>
    <w:p w:rsidR="00000000" w:rsidDel="00000000" w:rsidP="00000000" w:rsidRDefault="00000000" w:rsidRPr="00000000" w14:paraId="00000057">
      <w:pPr>
        <w:rPr>
          <w:sz w:val="22"/>
          <w:szCs w:val="22"/>
        </w:rPr>
      </w:pPr>
      <w:r w:rsidDel="00000000" w:rsidR="00000000" w:rsidRPr="00000000">
        <w:rPr>
          <w:sz w:val="24"/>
          <w:szCs w:val="24"/>
          <w:rtl w:val="0"/>
        </w:rPr>
        <w:t xml:space="preserve">Signature (précédée de la mention « Lu et approuvé ») :</w:t>
        <w:tab/>
        <w:tab/>
      </w:r>
      <w:r w:rsidDel="00000000" w:rsidR="00000000" w:rsidRPr="00000000">
        <w:rPr>
          <w:sz w:val="22"/>
          <w:szCs w:val="22"/>
          <w:rtl w:val="0"/>
        </w:rPr>
        <w:t xml:space="preserve">Signature :</w:t>
      </w:r>
      <w:r w:rsidDel="00000000" w:rsidR="00000000" w:rsidRPr="00000000">
        <w:drawing>
          <wp:anchor allowOverlap="1" behindDoc="0" distB="114300" distT="114300" distL="114300" distR="114300" hidden="0" layoutInCell="1" locked="0" relativeHeight="0" simplePos="0">
            <wp:simplePos x="0" y="0"/>
            <wp:positionH relativeFrom="column">
              <wp:posOffset>4837808</wp:posOffset>
            </wp:positionH>
            <wp:positionV relativeFrom="paragraph">
              <wp:posOffset>126157</wp:posOffset>
            </wp:positionV>
            <wp:extent cx="1047750" cy="5334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7750" cy="533400"/>
                    </a:xfrm>
                    <a:prstGeom prst="rect"/>
                    <a:ln/>
                  </pic:spPr>
                </pic:pic>
              </a:graphicData>
            </a:graphic>
          </wp:anchor>
        </w:drawing>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jc w:val="center"/>
        <w:rPr>
          <w:b w:val="1"/>
          <w:sz w:val="28"/>
          <w:szCs w:val="28"/>
        </w:rPr>
      </w:pPr>
      <w:r w:rsidDel="00000000" w:rsidR="00000000" w:rsidRPr="00000000">
        <w:rPr>
          <w:rtl w:val="0"/>
        </w:rPr>
      </w:r>
    </w:p>
    <w:sectPr>
      <w:pgSz w:h="15840" w:w="12240" w:orient="portrait"/>
      <w:pgMar w:bottom="567" w:top="567" w:left="567" w:right="567"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360" w:hanging="360"/>
      </w:pPr>
      <w:rPr>
        <w:rFonts w:ascii="Courier New" w:cs="Courier New" w:eastAsia="Courier New" w:hAnsi="Courier New"/>
        <w:sz w:val="22"/>
        <w:szCs w:val="22"/>
      </w:rPr>
    </w:lvl>
    <w:lvl w:ilvl="1">
      <w:start w:val="1"/>
      <w:numFmt w:val="bullet"/>
      <w:lvlText w:val="−"/>
      <w:lvlJc w:val="left"/>
      <w:pPr>
        <w:ind w:left="720" w:hanging="360"/>
      </w:pPr>
      <w:rPr>
        <w:rFonts w:ascii="Noto Sans Symbols" w:cs="Noto Sans Symbols" w:eastAsia="Noto Sans Symbols" w:hAnsi="Noto Sans Symbols"/>
        <w:sz w:val="22"/>
        <w:szCs w:val="22"/>
      </w:rPr>
    </w:lvl>
    <w:lvl w:ilvl="2">
      <w:start w:val="1"/>
      <w:numFmt w:val="bullet"/>
      <w:lvlText w:val="−"/>
      <w:lvlJc w:val="left"/>
      <w:pPr>
        <w:ind w:left="1080" w:hanging="360"/>
      </w:pPr>
      <w:rPr>
        <w:rFonts w:ascii="Noto Sans Symbols" w:cs="Noto Sans Symbols" w:eastAsia="Noto Sans Symbols" w:hAnsi="Noto Sans Symbols"/>
        <w:sz w:val="22"/>
        <w:szCs w:val="22"/>
      </w:rPr>
    </w:lvl>
    <w:lvl w:ilvl="3">
      <w:start w:val="1"/>
      <w:numFmt w:val="bullet"/>
      <w:lvlText w:val="−"/>
      <w:lvlJc w:val="left"/>
      <w:pPr>
        <w:ind w:left="1440" w:hanging="360"/>
      </w:pPr>
      <w:rPr>
        <w:rFonts w:ascii="Noto Sans Symbols" w:cs="Noto Sans Symbols" w:eastAsia="Noto Sans Symbols" w:hAnsi="Noto Sans Symbols"/>
        <w:sz w:val="22"/>
        <w:szCs w:val="22"/>
      </w:rPr>
    </w:lvl>
    <w:lvl w:ilvl="4">
      <w:start w:val="1"/>
      <w:numFmt w:val="bullet"/>
      <w:lvlText w:val="−"/>
      <w:lvlJc w:val="left"/>
      <w:pPr>
        <w:ind w:left="1800" w:hanging="360"/>
      </w:pPr>
      <w:rPr>
        <w:rFonts w:ascii="Noto Sans Symbols" w:cs="Noto Sans Symbols" w:eastAsia="Noto Sans Symbols" w:hAnsi="Noto Sans Symbols"/>
        <w:sz w:val="22"/>
        <w:szCs w:val="22"/>
      </w:rPr>
    </w:lvl>
    <w:lvl w:ilvl="5">
      <w:start w:val="1"/>
      <w:numFmt w:val="bullet"/>
      <w:lvlText w:val="−"/>
      <w:lvlJc w:val="left"/>
      <w:pPr>
        <w:ind w:left="2160" w:hanging="360"/>
      </w:pPr>
      <w:rPr>
        <w:rFonts w:ascii="Noto Sans Symbols" w:cs="Noto Sans Symbols" w:eastAsia="Noto Sans Symbols" w:hAnsi="Noto Sans Symbols"/>
        <w:sz w:val="22"/>
        <w:szCs w:val="22"/>
      </w:rPr>
    </w:lvl>
    <w:lvl w:ilvl="6">
      <w:start w:val="1"/>
      <w:numFmt w:val="bullet"/>
      <w:lvlText w:val="−"/>
      <w:lvlJc w:val="left"/>
      <w:pPr>
        <w:ind w:left="2520" w:hanging="360"/>
      </w:pPr>
      <w:rPr>
        <w:rFonts w:ascii="Noto Sans Symbols" w:cs="Noto Sans Symbols" w:eastAsia="Noto Sans Symbols" w:hAnsi="Noto Sans Symbols"/>
        <w:sz w:val="22"/>
        <w:szCs w:val="22"/>
      </w:rPr>
    </w:lvl>
    <w:lvl w:ilvl="7">
      <w:start w:val="1"/>
      <w:numFmt w:val="bullet"/>
      <w:lvlText w:val="−"/>
      <w:lvlJc w:val="left"/>
      <w:pPr>
        <w:ind w:left="2880" w:hanging="360"/>
      </w:pPr>
      <w:rPr>
        <w:rFonts w:ascii="Noto Sans Symbols" w:cs="Noto Sans Symbols" w:eastAsia="Noto Sans Symbols" w:hAnsi="Noto Sans Symbols"/>
        <w:sz w:val="22"/>
        <w:szCs w:val="22"/>
      </w:rPr>
    </w:lvl>
    <w:lvl w:ilvl="8">
      <w:start w:val="1"/>
      <w:numFmt w:val="bullet"/>
      <w:lvlText w:val="−"/>
      <w:lvlJc w:val="left"/>
      <w:pPr>
        <w:ind w:left="3240" w:hanging="360"/>
      </w:pPr>
      <w:rPr>
        <w:rFonts w:ascii="Noto Sans Symbols" w:cs="Noto Sans Symbols" w:eastAsia="Noto Sans Symbols" w:hAnsi="Noto Sans Symbols"/>
        <w:sz w:val="22"/>
        <w:szCs w:val="22"/>
      </w:rPr>
    </w:lvl>
  </w:abstractNum>
  <w:abstractNum w:abstractNumId="3">
    <w:lvl w:ilvl="0">
      <w:start w:val="1"/>
      <w:numFmt w:val="bullet"/>
      <w:lvlText w:val="o"/>
      <w:lvlJc w:val="left"/>
      <w:pPr>
        <w:ind w:left="501" w:hanging="360"/>
      </w:pPr>
      <w:rPr>
        <w:rFonts w:ascii="Courier New" w:cs="Courier New" w:eastAsia="Courier New" w:hAnsi="Courier New"/>
      </w:rPr>
    </w:lvl>
    <w:lvl w:ilvl="1">
      <w:start w:val="1"/>
      <w:numFmt w:val="bullet"/>
      <w:lvlText w:val="o"/>
      <w:lvlJc w:val="left"/>
      <w:pPr>
        <w:ind w:left="1221" w:hanging="360"/>
      </w:pPr>
      <w:rPr>
        <w:rFonts w:ascii="Courier New" w:cs="Courier New" w:eastAsia="Courier New" w:hAnsi="Courier New"/>
      </w:rPr>
    </w:lvl>
    <w:lvl w:ilvl="2">
      <w:start w:val="1"/>
      <w:numFmt w:val="bullet"/>
      <w:lvlText w:val="▪"/>
      <w:lvlJc w:val="left"/>
      <w:pPr>
        <w:ind w:left="1941" w:hanging="360"/>
      </w:pPr>
      <w:rPr>
        <w:rFonts w:ascii="Noto Sans Symbols" w:cs="Noto Sans Symbols" w:eastAsia="Noto Sans Symbols" w:hAnsi="Noto Sans Symbols"/>
      </w:rPr>
    </w:lvl>
    <w:lvl w:ilvl="3">
      <w:start w:val="1"/>
      <w:numFmt w:val="bullet"/>
      <w:lvlText w:val="●"/>
      <w:lvlJc w:val="left"/>
      <w:pPr>
        <w:ind w:left="2661" w:hanging="360"/>
      </w:pPr>
      <w:rPr>
        <w:rFonts w:ascii="Noto Sans Symbols" w:cs="Noto Sans Symbols" w:eastAsia="Noto Sans Symbols" w:hAnsi="Noto Sans Symbols"/>
      </w:rPr>
    </w:lvl>
    <w:lvl w:ilvl="4">
      <w:start w:val="1"/>
      <w:numFmt w:val="bullet"/>
      <w:lvlText w:val="o"/>
      <w:lvlJc w:val="left"/>
      <w:pPr>
        <w:ind w:left="3381" w:hanging="360"/>
      </w:pPr>
      <w:rPr>
        <w:rFonts w:ascii="Courier New" w:cs="Courier New" w:eastAsia="Courier New" w:hAnsi="Courier New"/>
      </w:rPr>
    </w:lvl>
    <w:lvl w:ilvl="5">
      <w:start w:val="1"/>
      <w:numFmt w:val="bullet"/>
      <w:lvlText w:val="▪"/>
      <w:lvlJc w:val="left"/>
      <w:pPr>
        <w:ind w:left="4101" w:hanging="360"/>
      </w:pPr>
      <w:rPr>
        <w:rFonts w:ascii="Noto Sans Symbols" w:cs="Noto Sans Symbols" w:eastAsia="Noto Sans Symbols" w:hAnsi="Noto Sans Symbols"/>
      </w:rPr>
    </w:lvl>
    <w:lvl w:ilvl="6">
      <w:start w:val="1"/>
      <w:numFmt w:val="bullet"/>
      <w:lvlText w:val="●"/>
      <w:lvlJc w:val="left"/>
      <w:pPr>
        <w:ind w:left="4821" w:hanging="360"/>
      </w:pPr>
      <w:rPr>
        <w:rFonts w:ascii="Noto Sans Symbols" w:cs="Noto Sans Symbols" w:eastAsia="Noto Sans Symbols" w:hAnsi="Noto Sans Symbols"/>
      </w:rPr>
    </w:lvl>
    <w:lvl w:ilvl="7">
      <w:start w:val="1"/>
      <w:numFmt w:val="bullet"/>
      <w:lvlText w:val="o"/>
      <w:lvlJc w:val="left"/>
      <w:pPr>
        <w:ind w:left="5541" w:hanging="360"/>
      </w:pPr>
      <w:rPr>
        <w:rFonts w:ascii="Courier New" w:cs="Courier New" w:eastAsia="Courier New" w:hAnsi="Courier New"/>
      </w:rPr>
    </w:lvl>
    <w:lvl w:ilvl="8">
      <w:start w:val="1"/>
      <w:numFmt w:val="bullet"/>
      <w:lvlText w:val="▪"/>
      <w:lvlJc w:val="left"/>
      <w:pPr>
        <w:ind w:left="6261" w:hanging="360"/>
      </w:pPr>
      <w:rPr>
        <w:rFonts w:ascii="Noto Sans Symbols" w:cs="Noto Sans Symbols" w:eastAsia="Noto Sans Symbols" w:hAnsi="Noto Sans Symbols"/>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map-idf.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